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CAE1" w14:textId="6E00A3D6" w:rsidR="00535CEB" w:rsidRDefault="00065716" w:rsidP="00F032C6">
      <w:pPr>
        <w:rPr>
          <w:rFonts w:ascii="Verdana" w:hAnsi="Verdana"/>
          <w:b/>
          <w:bCs/>
          <w:color w:val="1B365D"/>
          <w:sz w:val="36"/>
          <w:szCs w:val="36"/>
        </w:rPr>
      </w:pPr>
      <w:r w:rsidRPr="00065716">
        <w:rPr>
          <w:rFonts w:ascii="Verdana" w:hAnsi="Verdana"/>
          <w:b/>
          <w:bCs/>
          <w:color w:val="1B365D"/>
          <w:sz w:val="36"/>
          <w:szCs w:val="36"/>
        </w:rPr>
        <w:t>Marketing Manager CEE (</w:t>
      </w:r>
      <w:r w:rsidR="002E3A24">
        <w:rPr>
          <w:rFonts w:ascii="Verdana" w:hAnsi="Verdana"/>
          <w:b/>
          <w:bCs/>
          <w:color w:val="1B365D"/>
          <w:sz w:val="36"/>
          <w:szCs w:val="36"/>
        </w:rPr>
        <w:t>remote</w:t>
      </w:r>
      <w:r w:rsidRPr="00065716">
        <w:rPr>
          <w:rFonts w:ascii="Verdana" w:hAnsi="Verdana"/>
          <w:b/>
          <w:bCs/>
          <w:color w:val="1B365D"/>
          <w:sz w:val="36"/>
          <w:szCs w:val="36"/>
        </w:rPr>
        <w:t>)</w:t>
      </w:r>
    </w:p>
    <w:p w14:paraId="69B025D7" w14:textId="77777777" w:rsidR="00065716" w:rsidRDefault="00065716" w:rsidP="00F032C6">
      <w:pPr>
        <w:rPr>
          <w:rFonts w:ascii="Verdana" w:hAnsi="Verdana"/>
          <w:b/>
          <w:bCs/>
          <w:color w:val="1B365D"/>
          <w:sz w:val="36"/>
          <w:szCs w:val="36"/>
        </w:rPr>
      </w:pPr>
    </w:p>
    <w:p w14:paraId="41373D3B" w14:textId="40228FF7" w:rsidR="00535CEB" w:rsidRPr="00535CEB" w:rsidRDefault="00535CEB" w:rsidP="00F032C6">
      <w:pPr>
        <w:rPr>
          <w:rFonts w:ascii="Verdana" w:hAnsi="Verdana"/>
          <w:b/>
          <w:bCs/>
          <w:color w:val="1B365D"/>
        </w:rPr>
      </w:pPr>
      <w:r w:rsidRPr="00535CEB">
        <w:rPr>
          <w:rFonts w:ascii="Verdana" w:hAnsi="Verdana"/>
          <w:b/>
          <w:bCs/>
          <w:color w:val="1B365D"/>
        </w:rPr>
        <w:t>About DW Reusables:</w:t>
      </w:r>
    </w:p>
    <w:p w14:paraId="58645C72" w14:textId="2AD7D1EC"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 xml:space="preserve">DW Reusables is a worldwide leader in reusable injection moulded packaging such as       beverage crates, pallets, totes &amp; trays, as well as customer-specific solutions. </w:t>
      </w:r>
    </w:p>
    <w:p w14:paraId="1D3B7568"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0D13D127"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 xml:space="preserve">With more than 60 years of experience in returnable beverage crates, we work for the most famous brands. All the important innovations in the field of beverage crates originated in our company. </w:t>
      </w:r>
    </w:p>
    <w:p w14:paraId="4C4B8BC0"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093D22A4"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 xml:space="preserve">With the headquarters in Belgium and four manufacturing sites located in Poland, Spain, and two in Croatia, we are a strategic player. </w:t>
      </w:r>
    </w:p>
    <w:p w14:paraId="0966918C"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3EEA6287"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 xml:space="preserve">At DW Reusables, we care about the environment, so all our products are designed for a circular economy. We help customers around the world to improve their sustainability targets by replacing one-way packaging by returnable closed loop systems. </w:t>
      </w:r>
    </w:p>
    <w:p w14:paraId="40D2B780"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6ED676E6"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 xml:space="preserve">Supported by our company values One Team, Caring, Commitment and Innovation, our approach to diversity and inclusion is about recognising that the ideal working environment is one which allows all our employees to perform at their best and develop their full potential. </w:t>
      </w:r>
    </w:p>
    <w:p w14:paraId="349C47BF"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6A793D54"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It’ s a career you'll want to tell your family and friends about! You'll not only have a rewarding career, but we'll give you all the support you need to fulfil your ambitions.</w:t>
      </w:r>
    </w:p>
    <w:p w14:paraId="4832C2A4" w14:textId="77777777" w:rsidR="00535CEB" w:rsidRPr="00535CEB" w:rsidRDefault="00535CEB" w:rsidP="00535CEB">
      <w:pPr>
        <w:spacing w:after="0" w:line="240" w:lineRule="auto"/>
        <w:textAlignment w:val="baseline"/>
        <w:rPr>
          <w:rFonts w:ascii="Verdana" w:hAnsi="Verdana"/>
          <w:sz w:val="20"/>
          <w:szCs w:val="20"/>
          <w:shd w:val="clear" w:color="auto" w:fill="FFFFFF"/>
        </w:rPr>
      </w:pPr>
    </w:p>
    <w:p w14:paraId="5E61E278" w14:textId="77777777" w:rsidR="00535CEB" w:rsidRPr="00535CEB" w:rsidRDefault="00535CEB" w:rsidP="00535CEB">
      <w:pPr>
        <w:spacing w:after="0" w:line="240" w:lineRule="auto"/>
        <w:textAlignment w:val="baseline"/>
        <w:rPr>
          <w:rFonts w:ascii="Verdana" w:hAnsi="Verdana"/>
          <w:sz w:val="20"/>
          <w:szCs w:val="20"/>
          <w:shd w:val="clear" w:color="auto" w:fill="FFFFFF"/>
        </w:rPr>
      </w:pPr>
      <w:r w:rsidRPr="00535CEB">
        <w:rPr>
          <w:rFonts w:ascii="Verdana" w:hAnsi="Verdana"/>
          <w:sz w:val="20"/>
          <w:szCs w:val="20"/>
          <w:shd w:val="clear" w:color="auto" w:fill="FFFFFF"/>
        </w:rPr>
        <w:t>Be part of a business that makes you feel proud.</w:t>
      </w:r>
    </w:p>
    <w:p w14:paraId="68B77135" w14:textId="77777777" w:rsidR="00535CEB" w:rsidRDefault="00535CEB" w:rsidP="00F032C6">
      <w:pPr>
        <w:rPr>
          <w:rFonts w:ascii="Verdana" w:hAnsi="Verdana"/>
          <w:b/>
          <w:bCs/>
          <w:color w:val="1B365D"/>
          <w:sz w:val="20"/>
          <w:szCs w:val="20"/>
        </w:rPr>
      </w:pPr>
    </w:p>
    <w:p w14:paraId="2DE6E4C6" w14:textId="234F825C" w:rsidR="00535CEB" w:rsidRPr="00535CEB" w:rsidRDefault="00535CEB" w:rsidP="00535CEB">
      <w:pPr>
        <w:rPr>
          <w:rFonts w:ascii="Verdana" w:hAnsi="Verdana"/>
          <w:b/>
          <w:bCs/>
          <w:color w:val="1B365D"/>
        </w:rPr>
      </w:pPr>
      <w:r w:rsidRPr="00535CEB">
        <w:rPr>
          <w:rFonts w:ascii="Verdana" w:hAnsi="Verdana"/>
          <w:b/>
          <w:bCs/>
          <w:color w:val="1B365D"/>
        </w:rPr>
        <w:t>Function</w:t>
      </w:r>
    </w:p>
    <w:p w14:paraId="08A58EB4" w14:textId="151BF0BF" w:rsidR="00535CEB" w:rsidRDefault="002E3A24" w:rsidP="00535CEB">
      <w:pPr>
        <w:rPr>
          <w:rFonts w:ascii="Verdana" w:hAnsi="Verdana"/>
          <w:sz w:val="20"/>
          <w:szCs w:val="20"/>
        </w:rPr>
      </w:pPr>
      <w:r w:rsidRPr="002E3A24">
        <w:rPr>
          <w:rFonts w:ascii="Verdana" w:hAnsi="Verdana"/>
          <w:sz w:val="20"/>
          <w:szCs w:val="20"/>
        </w:rPr>
        <w:t xml:space="preserve">We're looking for an enthusiastic Marketing Manager to drive our marketing efforts in Central and Eastern Europe. This is a temporarily full or parttime position for someone with previous experience in B2B Marketing and content creation. Ideally our Marketing Manager </w:t>
      </w:r>
      <w:proofErr w:type="gramStart"/>
      <w:r w:rsidRPr="002E3A24">
        <w:rPr>
          <w:rFonts w:ascii="Verdana" w:hAnsi="Verdana"/>
          <w:sz w:val="20"/>
          <w:szCs w:val="20"/>
        </w:rPr>
        <w:t>is located in</w:t>
      </w:r>
      <w:proofErr w:type="gramEnd"/>
      <w:r w:rsidRPr="002E3A24">
        <w:rPr>
          <w:rFonts w:ascii="Verdana" w:hAnsi="Verdana"/>
          <w:sz w:val="20"/>
          <w:szCs w:val="20"/>
        </w:rPr>
        <w:t xml:space="preserve"> Croatia. Limited travel is required.</w:t>
      </w:r>
    </w:p>
    <w:p w14:paraId="48636350" w14:textId="77777777" w:rsidR="00535CEB" w:rsidRDefault="00535CEB" w:rsidP="00535CEB">
      <w:pPr>
        <w:rPr>
          <w:rFonts w:ascii="Verdana" w:hAnsi="Verdana"/>
          <w:b/>
          <w:bCs/>
          <w:color w:val="1B365D"/>
          <w:sz w:val="20"/>
          <w:szCs w:val="20"/>
        </w:rPr>
      </w:pPr>
    </w:p>
    <w:p w14:paraId="251939CB" w14:textId="77777777" w:rsidR="00065716" w:rsidRDefault="00065716" w:rsidP="00535CEB">
      <w:pPr>
        <w:rPr>
          <w:rFonts w:ascii="Verdana" w:hAnsi="Verdana"/>
          <w:b/>
          <w:bCs/>
          <w:color w:val="1B365D"/>
          <w:sz w:val="20"/>
          <w:szCs w:val="20"/>
        </w:rPr>
      </w:pPr>
    </w:p>
    <w:p w14:paraId="29A94472" w14:textId="77777777" w:rsidR="00065716" w:rsidRDefault="00065716" w:rsidP="00535CEB">
      <w:pPr>
        <w:rPr>
          <w:rFonts w:ascii="Verdana" w:hAnsi="Verdana"/>
          <w:b/>
          <w:bCs/>
          <w:color w:val="1B365D"/>
          <w:sz w:val="20"/>
          <w:szCs w:val="20"/>
        </w:rPr>
      </w:pPr>
    </w:p>
    <w:p w14:paraId="4E4E9483" w14:textId="77777777" w:rsidR="00065716" w:rsidRDefault="00065716" w:rsidP="00535CEB">
      <w:pPr>
        <w:rPr>
          <w:rFonts w:ascii="Verdana" w:hAnsi="Verdana"/>
          <w:b/>
          <w:bCs/>
          <w:color w:val="1B365D"/>
          <w:sz w:val="20"/>
          <w:szCs w:val="20"/>
        </w:rPr>
      </w:pPr>
    </w:p>
    <w:p w14:paraId="3202BD91" w14:textId="77777777" w:rsidR="00065716" w:rsidRDefault="00065716" w:rsidP="00535CEB">
      <w:pPr>
        <w:rPr>
          <w:rFonts w:ascii="Verdana" w:hAnsi="Verdana"/>
          <w:b/>
          <w:bCs/>
          <w:color w:val="1B365D"/>
          <w:sz w:val="20"/>
          <w:szCs w:val="20"/>
        </w:rPr>
      </w:pPr>
    </w:p>
    <w:p w14:paraId="63CB1478" w14:textId="77777777" w:rsidR="00065716" w:rsidRDefault="00065716" w:rsidP="00535CEB">
      <w:pPr>
        <w:rPr>
          <w:rFonts w:ascii="Verdana" w:hAnsi="Verdana"/>
          <w:b/>
          <w:bCs/>
          <w:color w:val="1B365D"/>
          <w:sz w:val="20"/>
          <w:szCs w:val="20"/>
        </w:rPr>
      </w:pPr>
    </w:p>
    <w:p w14:paraId="41D15332" w14:textId="77777777" w:rsidR="00065716" w:rsidRDefault="00065716" w:rsidP="00535CEB">
      <w:pPr>
        <w:rPr>
          <w:rFonts w:ascii="Verdana" w:hAnsi="Verdana"/>
          <w:b/>
          <w:bCs/>
          <w:color w:val="1B365D"/>
          <w:sz w:val="20"/>
          <w:szCs w:val="20"/>
        </w:rPr>
      </w:pPr>
    </w:p>
    <w:p w14:paraId="7D98A0B4" w14:textId="00B64680" w:rsidR="00535CEB" w:rsidRDefault="002E3A24" w:rsidP="00535CEB">
      <w:pPr>
        <w:rPr>
          <w:rFonts w:ascii="Verdana" w:hAnsi="Verdana"/>
          <w:b/>
          <w:bCs/>
          <w:color w:val="1B365D"/>
          <w:sz w:val="20"/>
          <w:szCs w:val="20"/>
        </w:rPr>
      </w:pPr>
      <w:r>
        <w:rPr>
          <w:rFonts w:ascii="Verdana" w:hAnsi="Verdana"/>
          <w:b/>
          <w:bCs/>
          <w:color w:val="1B365D"/>
          <w:sz w:val="20"/>
          <w:szCs w:val="20"/>
        </w:rPr>
        <w:lastRenderedPageBreak/>
        <w:t>Responsibilities</w:t>
      </w:r>
      <w:r w:rsidR="00535CEB">
        <w:rPr>
          <w:rFonts w:ascii="Verdana" w:hAnsi="Verdana"/>
          <w:b/>
          <w:bCs/>
          <w:color w:val="1B365D"/>
          <w:sz w:val="20"/>
          <w:szCs w:val="20"/>
        </w:rPr>
        <w:t>:</w:t>
      </w:r>
    </w:p>
    <w:p w14:paraId="1321C58A"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 xml:space="preserve">Develop strategies and tactics to get the word out about our </w:t>
      </w:r>
      <w:proofErr w:type="gramStart"/>
      <w:r w:rsidRPr="00AF7324">
        <w:rPr>
          <w:rFonts w:ascii="Verdana" w:hAnsi="Verdana"/>
        </w:rPr>
        <w:t>company</w:t>
      </w:r>
      <w:proofErr w:type="gramEnd"/>
      <w:r w:rsidRPr="00AF7324">
        <w:rPr>
          <w:rFonts w:ascii="Verdana" w:hAnsi="Verdana"/>
        </w:rPr>
        <w:t xml:space="preserve"> </w:t>
      </w:r>
    </w:p>
    <w:p w14:paraId="11A3FC34"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 xml:space="preserve">Responsible for developing and implementing a local communication and digital marketing strategy for Poland, the Czech Republic, Romania and other emerging CEE markets based on the local market </w:t>
      </w:r>
      <w:proofErr w:type="gramStart"/>
      <w:r w:rsidRPr="00AF7324">
        <w:rPr>
          <w:rFonts w:ascii="Verdana" w:hAnsi="Verdana"/>
        </w:rPr>
        <w:t>situation</w:t>
      </w:r>
      <w:proofErr w:type="gramEnd"/>
    </w:p>
    <w:p w14:paraId="5B0F0BCA"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Deploy successful marketing campaigns for existing customers and leads and own their implementation from ideation to execution.</w:t>
      </w:r>
    </w:p>
    <w:p w14:paraId="6B44275C"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Organise exhibitions.</w:t>
      </w:r>
    </w:p>
    <w:p w14:paraId="30A6F29A"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Experiment with a variety of channels like content creation, exhibition management, publicity, award application, lead generation campaigns, copywriting, performance analysis</w:t>
      </w:r>
    </w:p>
    <w:p w14:paraId="0FB5D34B"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 xml:space="preserve">Support CEE Sales Team to identify networking opportunities and prepare presentations for network events. </w:t>
      </w:r>
    </w:p>
    <w:p w14:paraId="4D779373"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Produce valuable and engaging content for our website that attracts traffic.</w:t>
      </w:r>
    </w:p>
    <w:p w14:paraId="7F608D3F"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Build strategic relationships and partner with key industry players.</w:t>
      </w:r>
    </w:p>
    <w:p w14:paraId="3617AE5C"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Prepare and monitor the marketing budget and allocate funds wisely.</w:t>
      </w:r>
    </w:p>
    <w:p w14:paraId="4588DEA8"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Oversee and approve marketing material, from hard copy brochures to case studies and digital campaigns.</w:t>
      </w:r>
    </w:p>
    <w:p w14:paraId="2ED2A7B4" w14:textId="77777777" w:rsidR="002E3A24" w:rsidRPr="00AF7324" w:rsidRDefault="002E3A24" w:rsidP="002E3A24">
      <w:pPr>
        <w:pStyle w:val="ListParagraph"/>
        <w:numPr>
          <w:ilvl w:val="0"/>
          <w:numId w:val="21"/>
        </w:numPr>
        <w:jc w:val="both"/>
        <w:rPr>
          <w:rFonts w:ascii="Verdana" w:hAnsi="Verdana"/>
        </w:rPr>
      </w:pPr>
      <w:r w:rsidRPr="00AF7324">
        <w:rPr>
          <w:rFonts w:ascii="Verdana" w:hAnsi="Verdana"/>
        </w:rPr>
        <w:t>Measure and report on the performance of marketing campaigns, gain insight and assess against goals.</w:t>
      </w:r>
    </w:p>
    <w:p w14:paraId="685A076A" w14:textId="77777777" w:rsidR="00065716" w:rsidRPr="00065716" w:rsidRDefault="00065716" w:rsidP="00065716">
      <w:pPr>
        <w:jc w:val="both"/>
        <w:rPr>
          <w:rFonts w:ascii="Verdana" w:hAnsi="Verdana"/>
          <w:sz w:val="20"/>
          <w:szCs w:val="20"/>
          <w:lang w:val="pl-PL"/>
        </w:rPr>
      </w:pPr>
    </w:p>
    <w:p w14:paraId="4098CFDE" w14:textId="66A5903F" w:rsidR="00535CEB" w:rsidRPr="00065716" w:rsidRDefault="002E3A24" w:rsidP="00535CEB">
      <w:pPr>
        <w:rPr>
          <w:rFonts w:ascii="Verdana" w:hAnsi="Verdana"/>
          <w:b/>
          <w:bCs/>
          <w:color w:val="1B365D"/>
          <w:sz w:val="20"/>
          <w:szCs w:val="20"/>
          <w:lang w:val="pl-PL"/>
        </w:rPr>
      </w:pPr>
      <w:r>
        <w:rPr>
          <w:rFonts w:ascii="Verdana" w:hAnsi="Verdana"/>
          <w:b/>
          <w:bCs/>
          <w:color w:val="1B365D"/>
          <w:sz w:val="20"/>
          <w:szCs w:val="20"/>
          <w:lang w:val="pl-PL"/>
        </w:rPr>
        <w:t>Requirements and skills</w:t>
      </w:r>
      <w:r w:rsidR="00535CEB" w:rsidRPr="00065716">
        <w:rPr>
          <w:rFonts w:ascii="Verdana" w:hAnsi="Verdana"/>
          <w:b/>
          <w:bCs/>
          <w:color w:val="1B365D"/>
          <w:sz w:val="20"/>
          <w:szCs w:val="20"/>
          <w:lang w:val="pl-PL"/>
        </w:rPr>
        <w:t>:</w:t>
      </w:r>
    </w:p>
    <w:p w14:paraId="18A04C75"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Excellent written and verbal communication skills</w:t>
      </w:r>
    </w:p>
    <w:p w14:paraId="58A1DE7F"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 xml:space="preserve">Fluent in English and Croatian. Other CEE languages are a plus. </w:t>
      </w:r>
    </w:p>
    <w:p w14:paraId="54E19E9A"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 xml:space="preserve">Demonstrable experience in marketing </w:t>
      </w:r>
    </w:p>
    <w:p w14:paraId="6E8E6C6F"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Demonstrable experience in setting up marketing campaigns that engage, educate and motivate.</w:t>
      </w:r>
    </w:p>
    <w:p w14:paraId="68E2CD24"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Strong copy writing skills</w:t>
      </w:r>
    </w:p>
    <w:p w14:paraId="5FE4D0CB" w14:textId="77777777" w:rsidR="002E3A24" w:rsidRPr="002E3A24" w:rsidRDefault="002E3A24" w:rsidP="002E3A24">
      <w:pPr>
        <w:pStyle w:val="ListParagraph"/>
        <w:numPr>
          <w:ilvl w:val="0"/>
          <w:numId w:val="20"/>
        </w:numPr>
        <w:jc w:val="both"/>
        <w:rPr>
          <w:rFonts w:ascii="Verdana" w:hAnsi="Verdana"/>
          <w:sz w:val="20"/>
          <w:szCs w:val="20"/>
          <w:lang w:val="pl-PL"/>
        </w:rPr>
      </w:pPr>
      <w:r w:rsidRPr="002E3A24">
        <w:rPr>
          <w:rFonts w:ascii="Verdana" w:hAnsi="Verdana"/>
          <w:sz w:val="20"/>
          <w:szCs w:val="20"/>
          <w:lang w:val="pl-PL"/>
        </w:rPr>
        <w:t>Familiar with CRM/ERP systems</w:t>
      </w:r>
    </w:p>
    <w:p w14:paraId="32B3F158" w14:textId="77777777" w:rsidR="00535CEB" w:rsidRPr="00065716" w:rsidRDefault="00535CEB" w:rsidP="00535CEB">
      <w:pPr>
        <w:rPr>
          <w:rFonts w:ascii="Verdana" w:hAnsi="Verdana"/>
          <w:b/>
          <w:bCs/>
          <w:color w:val="1B365D"/>
          <w:sz w:val="20"/>
          <w:szCs w:val="20"/>
          <w:lang w:val="pl-PL"/>
        </w:rPr>
      </w:pPr>
    </w:p>
    <w:p w14:paraId="4CC2F830" w14:textId="7A2E6C68" w:rsidR="00535CEB" w:rsidRDefault="00535CEB" w:rsidP="00535CEB">
      <w:pPr>
        <w:rPr>
          <w:rFonts w:ascii="Verdana" w:hAnsi="Verdana"/>
          <w:b/>
          <w:bCs/>
          <w:color w:val="1B365D"/>
          <w:sz w:val="20"/>
          <w:szCs w:val="20"/>
        </w:rPr>
      </w:pPr>
      <w:r>
        <w:rPr>
          <w:rFonts w:ascii="Verdana" w:hAnsi="Verdana"/>
          <w:b/>
          <w:bCs/>
          <w:color w:val="1B365D"/>
          <w:sz w:val="20"/>
          <w:szCs w:val="20"/>
        </w:rPr>
        <w:t>What we offer:</w:t>
      </w:r>
    </w:p>
    <w:p w14:paraId="6EB816FC" w14:textId="642D823F" w:rsidR="00535CEB" w:rsidRPr="00535CEB" w:rsidRDefault="00535CEB" w:rsidP="00535CEB">
      <w:pPr>
        <w:pStyle w:val="ListParagraph"/>
        <w:numPr>
          <w:ilvl w:val="0"/>
          <w:numId w:val="15"/>
        </w:numPr>
        <w:rPr>
          <w:rFonts w:ascii="Verdana" w:hAnsi="Verdana"/>
          <w:sz w:val="20"/>
          <w:szCs w:val="20"/>
        </w:rPr>
      </w:pPr>
      <w:r w:rsidRPr="00535CEB">
        <w:rPr>
          <w:rFonts w:ascii="Verdana" w:hAnsi="Verdana"/>
          <w:sz w:val="20"/>
          <w:szCs w:val="20"/>
        </w:rPr>
        <w:t xml:space="preserve">A dynamic, </w:t>
      </w:r>
      <w:proofErr w:type="gramStart"/>
      <w:r w:rsidRPr="00535CEB">
        <w:rPr>
          <w:rFonts w:ascii="Verdana" w:hAnsi="Verdana"/>
          <w:sz w:val="20"/>
          <w:szCs w:val="20"/>
        </w:rPr>
        <w:t>open door</w:t>
      </w:r>
      <w:proofErr w:type="gramEnd"/>
      <w:r w:rsidRPr="00535CEB">
        <w:rPr>
          <w:rFonts w:ascii="Verdana" w:hAnsi="Verdana"/>
          <w:sz w:val="20"/>
          <w:szCs w:val="20"/>
        </w:rPr>
        <w:t xml:space="preserve"> environment</w:t>
      </w:r>
    </w:p>
    <w:p w14:paraId="2756C1AD" w14:textId="72C65115" w:rsidR="00535CEB" w:rsidRDefault="00535CEB" w:rsidP="00535CEB">
      <w:pPr>
        <w:pStyle w:val="ListParagraph"/>
        <w:numPr>
          <w:ilvl w:val="0"/>
          <w:numId w:val="15"/>
        </w:numPr>
        <w:rPr>
          <w:rFonts w:ascii="Verdana" w:hAnsi="Verdana"/>
          <w:b/>
          <w:bCs/>
          <w:color w:val="1B365D"/>
          <w:sz w:val="20"/>
          <w:szCs w:val="20"/>
        </w:rPr>
      </w:pPr>
      <w:r>
        <w:rPr>
          <w:rFonts w:ascii="Verdana" w:hAnsi="Verdana"/>
          <w:sz w:val="20"/>
          <w:szCs w:val="20"/>
        </w:rPr>
        <w:t xml:space="preserve">A competitive compensation </w:t>
      </w:r>
      <w:proofErr w:type="gramStart"/>
      <w:r>
        <w:rPr>
          <w:rFonts w:ascii="Verdana" w:hAnsi="Verdana"/>
          <w:sz w:val="20"/>
          <w:szCs w:val="20"/>
        </w:rPr>
        <w:t>package</w:t>
      </w:r>
      <w:proofErr w:type="gramEnd"/>
    </w:p>
    <w:p w14:paraId="4650D4B3" w14:textId="3145E3B7" w:rsidR="00535CEB" w:rsidRPr="00535CEB" w:rsidRDefault="00535CEB" w:rsidP="00535CEB">
      <w:pPr>
        <w:pStyle w:val="ListParagraph"/>
        <w:numPr>
          <w:ilvl w:val="0"/>
          <w:numId w:val="15"/>
        </w:numPr>
        <w:rPr>
          <w:rFonts w:ascii="Verdana" w:hAnsi="Verdana"/>
          <w:sz w:val="20"/>
          <w:szCs w:val="20"/>
        </w:rPr>
      </w:pPr>
      <w:r w:rsidRPr="00535CEB">
        <w:rPr>
          <w:rFonts w:ascii="Verdana" w:hAnsi="Verdana"/>
          <w:sz w:val="20"/>
          <w:szCs w:val="20"/>
        </w:rPr>
        <w:t xml:space="preserve">Opportunities to follow internal and external training </w:t>
      </w:r>
      <w:proofErr w:type="gramStart"/>
      <w:r w:rsidRPr="00535CEB">
        <w:rPr>
          <w:rFonts w:ascii="Verdana" w:hAnsi="Verdana"/>
          <w:sz w:val="20"/>
          <w:szCs w:val="20"/>
        </w:rPr>
        <w:t>programs</w:t>
      </w:r>
      <w:proofErr w:type="gramEnd"/>
    </w:p>
    <w:p w14:paraId="6CBD87ED" w14:textId="73D24851" w:rsidR="00535CEB" w:rsidRPr="00535CEB" w:rsidRDefault="00535CEB" w:rsidP="00535CEB">
      <w:pPr>
        <w:ind w:left="360"/>
        <w:rPr>
          <w:rFonts w:ascii="Verdana" w:hAnsi="Verdana"/>
          <w:b/>
          <w:bCs/>
          <w:color w:val="1B365D"/>
          <w:sz w:val="20"/>
          <w:szCs w:val="20"/>
        </w:rPr>
      </w:pPr>
    </w:p>
    <w:p w14:paraId="44B41CD5" w14:textId="77777777" w:rsidR="00535CEB" w:rsidRPr="00535CEB" w:rsidRDefault="00535CEB" w:rsidP="00535CEB">
      <w:pPr>
        <w:rPr>
          <w:rFonts w:ascii="Verdana" w:hAnsi="Verdana"/>
          <w:b/>
          <w:bCs/>
          <w:color w:val="1B365D"/>
          <w:sz w:val="20"/>
          <w:szCs w:val="20"/>
        </w:rPr>
      </w:pPr>
    </w:p>
    <w:sectPr w:rsidR="00535CEB" w:rsidRPr="00535CEB" w:rsidSect="004F1E0B">
      <w:headerReference w:type="default" r:id="rId8"/>
      <w:footerReference w:type="default" r:id="rId9"/>
      <w:pgSz w:w="11906" w:h="16838"/>
      <w:pgMar w:top="1170" w:right="1417" w:bottom="1417" w:left="1417" w:header="27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3603" w14:textId="77777777" w:rsidR="00535CEB" w:rsidRDefault="00535CEB" w:rsidP="00A5635A">
      <w:pPr>
        <w:spacing w:after="0" w:line="240" w:lineRule="auto"/>
      </w:pPr>
      <w:r>
        <w:separator/>
      </w:r>
    </w:p>
  </w:endnote>
  <w:endnote w:type="continuationSeparator" w:id="0">
    <w:p w14:paraId="6E1422DC" w14:textId="77777777" w:rsidR="00535CEB" w:rsidRDefault="00535CEB" w:rsidP="00A5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6BCE" w14:textId="77777777" w:rsidR="006C7D48" w:rsidRPr="00CF34E0" w:rsidRDefault="007F6FDD" w:rsidP="00995F48">
    <w:pPr>
      <w:pStyle w:val="Footer"/>
      <w:jc w:val="center"/>
      <w:rPr>
        <w:rFonts w:ascii="Verdana" w:hAnsi="Verdana"/>
        <w:color w:val="A6A6A6" w:themeColor="background1" w:themeShade="A6"/>
        <w:sz w:val="16"/>
        <w:szCs w:val="16"/>
      </w:rPr>
    </w:pPr>
    <w:bookmarkStart w:id="0" w:name="_Hlk18928122"/>
    <w:bookmarkStart w:id="1" w:name="_Hlk18928123"/>
    <w:r w:rsidRPr="00CF34E0">
      <w:rPr>
        <w:rFonts w:ascii="Verdana" w:hAnsi="Verdana"/>
        <w:noProof/>
        <w:sz w:val="20"/>
      </w:rPr>
      <w:drawing>
        <wp:anchor distT="0" distB="0" distL="114300" distR="114300" simplePos="0" relativeHeight="251662336" behindDoc="0" locked="0" layoutInCell="1" allowOverlap="1" wp14:anchorId="59E37FA2" wp14:editId="07A44172">
          <wp:simplePos x="0" y="0"/>
          <wp:positionH relativeFrom="margin">
            <wp:posOffset>1184910</wp:posOffset>
          </wp:positionH>
          <wp:positionV relativeFrom="paragraph">
            <wp:posOffset>-222514</wp:posOffset>
          </wp:positionV>
          <wp:extent cx="3389985" cy="133028"/>
          <wp:effectExtent l="0" t="0" r="127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_Reusables_Tagline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3389985" cy="1330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721D" w14:textId="77777777" w:rsidR="00535CEB" w:rsidRDefault="00535CEB" w:rsidP="00A5635A">
      <w:pPr>
        <w:spacing w:after="0" w:line="240" w:lineRule="auto"/>
      </w:pPr>
      <w:r>
        <w:separator/>
      </w:r>
    </w:p>
  </w:footnote>
  <w:footnote w:type="continuationSeparator" w:id="0">
    <w:p w14:paraId="49B1ECF6" w14:textId="77777777" w:rsidR="00535CEB" w:rsidRDefault="00535CEB" w:rsidP="00A5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8BC" w14:textId="77777777" w:rsidR="00D0680C" w:rsidRPr="00D0680C" w:rsidRDefault="00E6015E" w:rsidP="00D0680C">
    <w:pPr>
      <w:pStyle w:val="Header"/>
    </w:pPr>
    <w:r>
      <w:rPr>
        <w:noProof/>
      </w:rPr>
      <w:drawing>
        <wp:anchor distT="0" distB="0" distL="114300" distR="114300" simplePos="0" relativeHeight="251660288" behindDoc="0" locked="0" layoutInCell="1" allowOverlap="1" wp14:anchorId="112BA86E" wp14:editId="52E94406">
          <wp:simplePos x="0" y="0"/>
          <wp:positionH relativeFrom="column">
            <wp:posOffset>-233416</wp:posOffset>
          </wp:positionH>
          <wp:positionV relativeFrom="paragraph">
            <wp:posOffset>-1430655</wp:posOffset>
          </wp:positionV>
          <wp:extent cx="1789430" cy="106934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_REUSABLES_cc-01.jpg"/>
                  <pic:cNvPicPr/>
                </pic:nvPicPr>
                <pic:blipFill>
                  <a:blip r:embed="rId1">
                    <a:extLst>
                      <a:ext uri="{28A0092B-C50C-407E-A947-70E740481C1C}">
                        <a14:useLocalDpi xmlns:a14="http://schemas.microsoft.com/office/drawing/2010/main" val="0"/>
                      </a:ext>
                    </a:extLst>
                  </a:blip>
                  <a:stretch>
                    <a:fillRect/>
                  </a:stretch>
                </pic:blipFill>
                <pic:spPr>
                  <a:xfrm>
                    <a:off x="0" y="0"/>
                    <a:ext cx="1789430"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BD1"/>
    <w:multiLevelType w:val="hybridMultilevel"/>
    <w:tmpl w:val="FC4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3ACE"/>
    <w:multiLevelType w:val="hybridMultilevel"/>
    <w:tmpl w:val="7E9E14A2"/>
    <w:lvl w:ilvl="0" w:tplc="4D842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D70D8"/>
    <w:multiLevelType w:val="hybridMultilevel"/>
    <w:tmpl w:val="C9764F7E"/>
    <w:lvl w:ilvl="0" w:tplc="F17A65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EBD"/>
    <w:multiLevelType w:val="hybridMultilevel"/>
    <w:tmpl w:val="553070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BE6C0D"/>
    <w:multiLevelType w:val="hybridMultilevel"/>
    <w:tmpl w:val="B46C1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96551"/>
    <w:multiLevelType w:val="hybridMultilevel"/>
    <w:tmpl w:val="2668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E2EB7"/>
    <w:multiLevelType w:val="hybridMultilevel"/>
    <w:tmpl w:val="B62E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936AD"/>
    <w:multiLevelType w:val="hybridMultilevel"/>
    <w:tmpl w:val="8A1E2E5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2305DD"/>
    <w:multiLevelType w:val="hybridMultilevel"/>
    <w:tmpl w:val="27C88C0A"/>
    <w:lvl w:ilvl="0" w:tplc="F17A65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E4E7D"/>
    <w:multiLevelType w:val="hybridMultilevel"/>
    <w:tmpl w:val="AB0A1406"/>
    <w:lvl w:ilvl="0" w:tplc="3174B756">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33394"/>
    <w:multiLevelType w:val="hybridMultilevel"/>
    <w:tmpl w:val="EAF6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92A93"/>
    <w:multiLevelType w:val="hybridMultilevel"/>
    <w:tmpl w:val="09B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5393"/>
    <w:multiLevelType w:val="hybridMultilevel"/>
    <w:tmpl w:val="28C21DA4"/>
    <w:lvl w:ilvl="0" w:tplc="91C2257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65D78"/>
    <w:multiLevelType w:val="hybridMultilevel"/>
    <w:tmpl w:val="548CDBF8"/>
    <w:lvl w:ilvl="0" w:tplc="3174B756">
      <w:start w:val="1"/>
      <w:numFmt w:val="bullet"/>
      <w:lvlText w:val=""/>
      <w:lvlJc w:val="left"/>
      <w:pPr>
        <w:ind w:left="720" w:hanging="360"/>
      </w:pPr>
      <w:rPr>
        <w:rFonts w:ascii="Symbol" w:hAnsi="Symbol" w:hint="default"/>
        <w:color w:val="1B365D"/>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99142D"/>
    <w:multiLevelType w:val="hybridMultilevel"/>
    <w:tmpl w:val="4B9882E4"/>
    <w:lvl w:ilvl="0" w:tplc="3174B756">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11252"/>
    <w:multiLevelType w:val="hybridMultilevel"/>
    <w:tmpl w:val="5F220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F24C7"/>
    <w:multiLevelType w:val="hybridMultilevel"/>
    <w:tmpl w:val="5E6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473B8"/>
    <w:multiLevelType w:val="hybridMultilevel"/>
    <w:tmpl w:val="3AAE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96141"/>
    <w:multiLevelType w:val="hybridMultilevel"/>
    <w:tmpl w:val="B6520A3A"/>
    <w:lvl w:ilvl="0" w:tplc="3174B756">
      <w:start w:val="1"/>
      <w:numFmt w:val="bullet"/>
      <w:lvlText w:val=""/>
      <w:lvlJc w:val="left"/>
      <w:pPr>
        <w:ind w:left="720" w:hanging="360"/>
      </w:pPr>
      <w:rPr>
        <w:rFonts w:ascii="Symbol" w:hAnsi="Symbol" w:hint="default"/>
        <w:color w:val="1B365D"/>
      </w:rPr>
    </w:lvl>
    <w:lvl w:ilvl="1" w:tplc="BEDA2C96">
      <w:numFmt w:val="bullet"/>
      <w:lvlText w:val="•"/>
      <w:lvlJc w:val="left"/>
      <w:pPr>
        <w:ind w:left="1440" w:hanging="360"/>
      </w:pPr>
      <w:rPr>
        <w:rFonts w:ascii="Verdana" w:eastAsiaTheme="minorHAnsi" w:hAnsi="Verdan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64766"/>
    <w:multiLevelType w:val="hybridMultilevel"/>
    <w:tmpl w:val="4880CF88"/>
    <w:lvl w:ilvl="0" w:tplc="3174B756">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21113"/>
    <w:multiLevelType w:val="hybridMultilevel"/>
    <w:tmpl w:val="60840FF6"/>
    <w:lvl w:ilvl="0" w:tplc="3174B756">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248482">
    <w:abstractNumId w:val="12"/>
  </w:num>
  <w:num w:numId="2" w16cid:durableId="1127550862">
    <w:abstractNumId w:val="1"/>
  </w:num>
  <w:num w:numId="3" w16cid:durableId="1030717378">
    <w:abstractNumId w:val="10"/>
  </w:num>
  <w:num w:numId="4" w16cid:durableId="2015185932">
    <w:abstractNumId w:val="15"/>
  </w:num>
  <w:num w:numId="5" w16cid:durableId="1052659480">
    <w:abstractNumId w:val="6"/>
  </w:num>
  <w:num w:numId="6" w16cid:durableId="987127195">
    <w:abstractNumId w:val="16"/>
  </w:num>
  <w:num w:numId="7" w16cid:durableId="445731945">
    <w:abstractNumId w:val="5"/>
  </w:num>
  <w:num w:numId="8" w16cid:durableId="610892233">
    <w:abstractNumId w:val="17"/>
  </w:num>
  <w:num w:numId="9" w16cid:durableId="390346775">
    <w:abstractNumId w:val="0"/>
  </w:num>
  <w:num w:numId="10" w16cid:durableId="1988823514">
    <w:abstractNumId w:val="7"/>
  </w:num>
  <w:num w:numId="11" w16cid:durableId="1565796294">
    <w:abstractNumId w:val="2"/>
  </w:num>
  <w:num w:numId="12" w16cid:durableId="1962372953">
    <w:abstractNumId w:val="8"/>
  </w:num>
  <w:num w:numId="13" w16cid:durableId="1818493360">
    <w:abstractNumId w:val="3"/>
  </w:num>
  <w:num w:numId="14" w16cid:durableId="378358278">
    <w:abstractNumId w:val="19"/>
  </w:num>
  <w:num w:numId="15" w16cid:durableId="335497222">
    <w:abstractNumId w:val="14"/>
  </w:num>
  <w:num w:numId="16" w16cid:durableId="1284534716">
    <w:abstractNumId w:val="4"/>
  </w:num>
  <w:num w:numId="17" w16cid:durableId="242375673">
    <w:abstractNumId w:val="13"/>
  </w:num>
  <w:num w:numId="18" w16cid:durableId="404956311">
    <w:abstractNumId w:val="18"/>
  </w:num>
  <w:num w:numId="19" w16cid:durableId="425687778">
    <w:abstractNumId w:val="20"/>
  </w:num>
  <w:num w:numId="20" w16cid:durableId="1273629247">
    <w:abstractNumId w:val="9"/>
  </w:num>
  <w:num w:numId="21" w16cid:durableId="1966963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EB"/>
    <w:rsid w:val="00023EBF"/>
    <w:rsid w:val="00024656"/>
    <w:rsid w:val="00044E47"/>
    <w:rsid w:val="00050922"/>
    <w:rsid w:val="00051D0D"/>
    <w:rsid w:val="0005783C"/>
    <w:rsid w:val="00063A66"/>
    <w:rsid w:val="00065716"/>
    <w:rsid w:val="000678F5"/>
    <w:rsid w:val="00072B4D"/>
    <w:rsid w:val="0007479D"/>
    <w:rsid w:val="00080C98"/>
    <w:rsid w:val="00081C63"/>
    <w:rsid w:val="00082394"/>
    <w:rsid w:val="00084405"/>
    <w:rsid w:val="0008489F"/>
    <w:rsid w:val="00093E06"/>
    <w:rsid w:val="000A39B2"/>
    <w:rsid w:val="000B088A"/>
    <w:rsid w:val="000C0352"/>
    <w:rsid w:val="000C0D92"/>
    <w:rsid w:val="000C1509"/>
    <w:rsid w:val="000C4E15"/>
    <w:rsid w:val="000C6241"/>
    <w:rsid w:val="000C6E09"/>
    <w:rsid w:val="000D044D"/>
    <w:rsid w:val="000D2738"/>
    <w:rsid w:val="000E71FB"/>
    <w:rsid w:val="00101893"/>
    <w:rsid w:val="00102742"/>
    <w:rsid w:val="001032AB"/>
    <w:rsid w:val="00111C68"/>
    <w:rsid w:val="00113D14"/>
    <w:rsid w:val="00122F77"/>
    <w:rsid w:val="00140FC2"/>
    <w:rsid w:val="0014146A"/>
    <w:rsid w:val="001461CA"/>
    <w:rsid w:val="001568EF"/>
    <w:rsid w:val="001607E9"/>
    <w:rsid w:val="0016394D"/>
    <w:rsid w:val="00166E8C"/>
    <w:rsid w:val="00167FA8"/>
    <w:rsid w:val="00180FA8"/>
    <w:rsid w:val="00184FCF"/>
    <w:rsid w:val="00190771"/>
    <w:rsid w:val="001A44BC"/>
    <w:rsid w:val="001A4C66"/>
    <w:rsid w:val="001A5ABA"/>
    <w:rsid w:val="001B4AAD"/>
    <w:rsid w:val="001B4DB1"/>
    <w:rsid w:val="001C12FD"/>
    <w:rsid w:val="001C5017"/>
    <w:rsid w:val="001C76E9"/>
    <w:rsid w:val="001D04C1"/>
    <w:rsid w:val="001D7ED5"/>
    <w:rsid w:val="001E59DF"/>
    <w:rsid w:val="001E7AAE"/>
    <w:rsid w:val="001F246F"/>
    <w:rsid w:val="001F7F8A"/>
    <w:rsid w:val="00201369"/>
    <w:rsid w:val="00201466"/>
    <w:rsid w:val="00215801"/>
    <w:rsid w:val="00221010"/>
    <w:rsid w:val="002221C6"/>
    <w:rsid w:val="00222DB3"/>
    <w:rsid w:val="00233048"/>
    <w:rsid w:val="002343CF"/>
    <w:rsid w:val="00234D17"/>
    <w:rsid w:val="00242492"/>
    <w:rsid w:val="002426F9"/>
    <w:rsid w:val="00245911"/>
    <w:rsid w:val="00250AA3"/>
    <w:rsid w:val="00252C05"/>
    <w:rsid w:val="0025639E"/>
    <w:rsid w:val="00270CA5"/>
    <w:rsid w:val="00272B11"/>
    <w:rsid w:val="00272ED5"/>
    <w:rsid w:val="0027443B"/>
    <w:rsid w:val="00281D19"/>
    <w:rsid w:val="00296479"/>
    <w:rsid w:val="002B13FA"/>
    <w:rsid w:val="002C56C4"/>
    <w:rsid w:val="002C7562"/>
    <w:rsid w:val="002C78B4"/>
    <w:rsid w:val="002E09D0"/>
    <w:rsid w:val="002E226C"/>
    <w:rsid w:val="002E3A24"/>
    <w:rsid w:val="002F0B79"/>
    <w:rsid w:val="002F28B8"/>
    <w:rsid w:val="002F566C"/>
    <w:rsid w:val="002F6D84"/>
    <w:rsid w:val="00301A6F"/>
    <w:rsid w:val="0030249E"/>
    <w:rsid w:val="00306020"/>
    <w:rsid w:val="003127B3"/>
    <w:rsid w:val="00313004"/>
    <w:rsid w:val="00315346"/>
    <w:rsid w:val="00321F00"/>
    <w:rsid w:val="0033190E"/>
    <w:rsid w:val="003366ED"/>
    <w:rsid w:val="00340C1E"/>
    <w:rsid w:val="00352615"/>
    <w:rsid w:val="00356D14"/>
    <w:rsid w:val="003601FC"/>
    <w:rsid w:val="003645ED"/>
    <w:rsid w:val="00364A34"/>
    <w:rsid w:val="00365F77"/>
    <w:rsid w:val="003676CC"/>
    <w:rsid w:val="00367BEE"/>
    <w:rsid w:val="00370F20"/>
    <w:rsid w:val="003752E1"/>
    <w:rsid w:val="00386112"/>
    <w:rsid w:val="0039719B"/>
    <w:rsid w:val="00397A86"/>
    <w:rsid w:val="003A51C5"/>
    <w:rsid w:val="003B3956"/>
    <w:rsid w:val="003B4147"/>
    <w:rsid w:val="003C4B53"/>
    <w:rsid w:val="003D088D"/>
    <w:rsid w:val="003D09E2"/>
    <w:rsid w:val="003D0C36"/>
    <w:rsid w:val="003D6CF3"/>
    <w:rsid w:val="003F0758"/>
    <w:rsid w:val="00401070"/>
    <w:rsid w:val="00421C68"/>
    <w:rsid w:val="00426B3B"/>
    <w:rsid w:val="00430FE3"/>
    <w:rsid w:val="004439B0"/>
    <w:rsid w:val="0045446B"/>
    <w:rsid w:val="00461E69"/>
    <w:rsid w:val="00462CE5"/>
    <w:rsid w:val="00464AB4"/>
    <w:rsid w:val="00465496"/>
    <w:rsid w:val="00474703"/>
    <w:rsid w:val="00477B2C"/>
    <w:rsid w:val="00482052"/>
    <w:rsid w:val="004A0C99"/>
    <w:rsid w:val="004A3984"/>
    <w:rsid w:val="004A61CD"/>
    <w:rsid w:val="004A7F70"/>
    <w:rsid w:val="004B57DD"/>
    <w:rsid w:val="004D0711"/>
    <w:rsid w:val="004E64DE"/>
    <w:rsid w:val="004F1E0B"/>
    <w:rsid w:val="005009EB"/>
    <w:rsid w:val="00501A29"/>
    <w:rsid w:val="00503EA9"/>
    <w:rsid w:val="00513688"/>
    <w:rsid w:val="0051648E"/>
    <w:rsid w:val="00524F2A"/>
    <w:rsid w:val="005279DA"/>
    <w:rsid w:val="00527F34"/>
    <w:rsid w:val="0053172C"/>
    <w:rsid w:val="00535CEB"/>
    <w:rsid w:val="00547BBC"/>
    <w:rsid w:val="00552C39"/>
    <w:rsid w:val="00556DF8"/>
    <w:rsid w:val="00563917"/>
    <w:rsid w:val="00577748"/>
    <w:rsid w:val="00580042"/>
    <w:rsid w:val="00587091"/>
    <w:rsid w:val="00592A72"/>
    <w:rsid w:val="00597EAD"/>
    <w:rsid w:val="005A13FB"/>
    <w:rsid w:val="005A51CF"/>
    <w:rsid w:val="005A7D2A"/>
    <w:rsid w:val="005C3D55"/>
    <w:rsid w:val="005C480A"/>
    <w:rsid w:val="005C6C91"/>
    <w:rsid w:val="005D7B2E"/>
    <w:rsid w:val="005D7CB6"/>
    <w:rsid w:val="005E28D5"/>
    <w:rsid w:val="005E5837"/>
    <w:rsid w:val="005F1D2B"/>
    <w:rsid w:val="00613AE9"/>
    <w:rsid w:val="0061489E"/>
    <w:rsid w:val="00626B40"/>
    <w:rsid w:val="00632393"/>
    <w:rsid w:val="00636090"/>
    <w:rsid w:val="00636499"/>
    <w:rsid w:val="00640D6E"/>
    <w:rsid w:val="00645B44"/>
    <w:rsid w:val="006465E5"/>
    <w:rsid w:val="006536FF"/>
    <w:rsid w:val="006A093F"/>
    <w:rsid w:val="006B4BFA"/>
    <w:rsid w:val="006C18C5"/>
    <w:rsid w:val="006C750C"/>
    <w:rsid w:val="006C7D48"/>
    <w:rsid w:val="006D164C"/>
    <w:rsid w:val="006D4A2A"/>
    <w:rsid w:val="006E22D0"/>
    <w:rsid w:val="006F028E"/>
    <w:rsid w:val="006F6DEC"/>
    <w:rsid w:val="00703001"/>
    <w:rsid w:val="00713A0A"/>
    <w:rsid w:val="0073627D"/>
    <w:rsid w:val="00736D20"/>
    <w:rsid w:val="00740145"/>
    <w:rsid w:val="00744B6E"/>
    <w:rsid w:val="00747F10"/>
    <w:rsid w:val="00754BEF"/>
    <w:rsid w:val="00756FFC"/>
    <w:rsid w:val="0075793F"/>
    <w:rsid w:val="00763C1A"/>
    <w:rsid w:val="00794F71"/>
    <w:rsid w:val="007957DA"/>
    <w:rsid w:val="007A1094"/>
    <w:rsid w:val="007B44B2"/>
    <w:rsid w:val="007C45AF"/>
    <w:rsid w:val="007C73E4"/>
    <w:rsid w:val="007D0899"/>
    <w:rsid w:val="007D536A"/>
    <w:rsid w:val="007E27D0"/>
    <w:rsid w:val="007E6B4A"/>
    <w:rsid w:val="007F2798"/>
    <w:rsid w:val="007F28CC"/>
    <w:rsid w:val="007F2F00"/>
    <w:rsid w:val="007F5C34"/>
    <w:rsid w:val="007F6FDD"/>
    <w:rsid w:val="00801D7C"/>
    <w:rsid w:val="00813C09"/>
    <w:rsid w:val="0081436C"/>
    <w:rsid w:val="008239F7"/>
    <w:rsid w:val="00832925"/>
    <w:rsid w:val="00837E69"/>
    <w:rsid w:val="008400B1"/>
    <w:rsid w:val="00854C55"/>
    <w:rsid w:val="00864376"/>
    <w:rsid w:val="00874767"/>
    <w:rsid w:val="008775D1"/>
    <w:rsid w:val="00881319"/>
    <w:rsid w:val="00887742"/>
    <w:rsid w:val="008906F5"/>
    <w:rsid w:val="00891C75"/>
    <w:rsid w:val="00892D3E"/>
    <w:rsid w:val="00892EBA"/>
    <w:rsid w:val="008B0D35"/>
    <w:rsid w:val="008B2807"/>
    <w:rsid w:val="008B4CEE"/>
    <w:rsid w:val="008C6CB5"/>
    <w:rsid w:val="008C7147"/>
    <w:rsid w:val="008C7545"/>
    <w:rsid w:val="008D0FE0"/>
    <w:rsid w:val="008D5928"/>
    <w:rsid w:val="008D6CF0"/>
    <w:rsid w:val="008F1795"/>
    <w:rsid w:val="008F1987"/>
    <w:rsid w:val="0090194D"/>
    <w:rsid w:val="009046E5"/>
    <w:rsid w:val="00912D73"/>
    <w:rsid w:val="00914280"/>
    <w:rsid w:val="00914F16"/>
    <w:rsid w:val="009203C2"/>
    <w:rsid w:val="00920A7E"/>
    <w:rsid w:val="00922BF0"/>
    <w:rsid w:val="00924809"/>
    <w:rsid w:val="0092596E"/>
    <w:rsid w:val="00926DA7"/>
    <w:rsid w:val="00930AFF"/>
    <w:rsid w:val="00930B73"/>
    <w:rsid w:val="009321E3"/>
    <w:rsid w:val="009323CA"/>
    <w:rsid w:val="009402A5"/>
    <w:rsid w:val="00942C63"/>
    <w:rsid w:val="00945DBA"/>
    <w:rsid w:val="00947FE6"/>
    <w:rsid w:val="009500B2"/>
    <w:rsid w:val="00954C57"/>
    <w:rsid w:val="0096160E"/>
    <w:rsid w:val="009638D1"/>
    <w:rsid w:val="00970CF2"/>
    <w:rsid w:val="00994118"/>
    <w:rsid w:val="009957A4"/>
    <w:rsid w:val="00995F48"/>
    <w:rsid w:val="009C25D7"/>
    <w:rsid w:val="009C3E43"/>
    <w:rsid w:val="009C63B4"/>
    <w:rsid w:val="00A02A6B"/>
    <w:rsid w:val="00A03D11"/>
    <w:rsid w:val="00A10A14"/>
    <w:rsid w:val="00A11994"/>
    <w:rsid w:val="00A26A93"/>
    <w:rsid w:val="00A3742B"/>
    <w:rsid w:val="00A549F9"/>
    <w:rsid w:val="00A55F05"/>
    <w:rsid w:val="00A5635A"/>
    <w:rsid w:val="00A61E0B"/>
    <w:rsid w:val="00A63884"/>
    <w:rsid w:val="00A70367"/>
    <w:rsid w:val="00A803F8"/>
    <w:rsid w:val="00A8285F"/>
    <w:rsid w:val="00A86623"/>
    <w:rsid w:val="00A9117D"/>
    <w:rsid w:val="00A96283"/>
    <w:rsid w:val="00AA1C16"/>
    <w:rsid w:val="00AA3C00"/>
    <w:rsid w:val="00AA441F"/>
    <w:rsid w:val="00AA4606"/>
    <w:rsid w:val="00AA7361"/>
    <w:rsid w:val="00AB48E2"/>
    <w:rsid w:val="00AC15FA"/>
    <w:rsid w:val="00AE2428"/>
    <w:rsid w:val="00AE32F6"/>
    <w:rsid w:val="00AE71F8"/>
    <w:rsid w:val="00AF4AAF"/>
    <w:rsid w:val="00AF67F3"/>
    <w:rsid w:val="00B04F6C"/>
    <w:rsid w:val="00B10EFA"/>
    <w:rsid w:val="00B1436A"/>
    <w:rsid w:val="00B32F24"/>
    <w:rsid w:val="00B32FC2"/>
    <w:rsid w:val="00B372B0"/>
    <w:rsid w:val="00B40B0C"/>
    <w:rsid w:val="00B54F91"/>
    <w:rsid w:val="00B56F1C"/>
    <w:rsid w:val="00B6110B"/>
    <w:rsid w:val="00B67F4F"/>
    <w:rsid w:val="00B87FA5"/>
    <w:rsid w:val="00B97193"/>
    <w:rsid w:val="00B9777A"/>
    <w:rsid w:val="00BA0781"/>
    <w:rsid w:val="00BB48A8"/>
    <w:rsid w:val="00BB681E"/>
    <w:rsid w:val="00BC36DF"/>
    <w:rsid w:val="00BC42BC"/>
    <w:rsid w:val="00BC593C"/>
    <w:rsid w:val="00BC6067"/>
    <w:rsid w:val="00BD090E"/>
    <w:rsid w:val="00BE2B96"/>
    <w:rsid w:val="00BE4772"/>
    <w:rsid w:val="00BE563A"/>
    <w:rsid w:val="00BF3617"/>
    <w:rsid w:val="00BF72CE"/>
    <w:rsid w:val="00C0239A"/>
    <w:rsid w:val="00C02575"/>
    <w:rsid w:val="00C10721"/>
    <w:rsid w:val="00C236AE"/>
    <w:rsid w:val="00C33062"/>
    <w:rsid w:val="00C3677F"/>
    <w:rsid w:val="00C463C8"/>
    <w:rsid w:val="00C51832"/>
    <w:rsid w:val="00C53FFC"/>
    <w:rsid w:val="00C5624E"/>
    <w:rsid w:val="00C764E6"/>
    <w:rsid w:val="00C774BB"/>
    <w:rsid w:val="00C92F96"/>
    <w:rsid w:val="00CA20D4"/>
    <w:rsid w:val="00CA4DC3"/>
    <w:rsid w:val="00CB2857"/>
    <w:rsid w:val="00CB6D65"/>
    <w:rsid w:val="00CC056D"/>
    <w:rsid w:val="00CD470A"/>
    <w:rsid w:val="00CD4B20"/>
    <w:rsid w:val="00CD538B"/>
    <w:rsid w:val="00CD7CE8"/>
    <w:rsid w:val="00CE19FA"/>
    <w:rsid w:val="00CE3A7E"/>
    <w:rsid w:val="00CE4D8C"/>
    <w:rsid w:val="00CF34E0"/>
    <w:rsid w:val="00D04310"/>
    <w:rsid w:val="00D0680C"/>
    <w:rsid w:val="00D07D6D"/>
    <w:rsid w:val="00D116D7"/>
    <w:rsid w:val="00D130AB"/>
    <w:rsid w:val="00D17A9D"/>
    <w:rsid w:val="00D25A96"/>
    <w:rsid w:val="00D457D3"/>
    <w:rsid w:val="00D549EE"/>
    <w:rsid w:val="00D56B68"/>
    <w:rsid w:val="00D70CED"/>
    <w:rsid w:val="00D7274E"/>
    <w:rsid w:val="00D7741E"/>
    <w:rsid w:val="00D82B95"/>
    <w:rsid w:val="00D96BA7"/>
    <w:rsid w:val="00D96E77"/>
    <w:rsid w:val="00DA46D6"/>
    <w:rsid w:val="00DA605D"/>
    <w:rsid w:val="00DB3598"/>
    <w:rsid w:val="00DD0A08"/>
    <w:rsid w:val="00DD0E18"/>
    <w:rsid w:val="00DD233C"/>
    <w:rsid w:val="00DE19C8"/>
    <w:rsid w:val="00DF0403"/>
    <w:rsid w:val="00DF406A"/>
    <w:rsid w:val="00DF7DAA"/>
    <w:rsid w:val="00E01DA0"/>
    <w:rsid w:val="00E0283D"/>
    <w:rsid w:val="00E05B2D"/>
    <w:rsid w:val="00E138F7"/>
    <w:rsid w:val="00E21E0C"/>
    <w:rsid w:val="00E26632"/>
    <w:rsid w:val="00E3000A"/>
    <w:rsid w:val="00E305B0"/>
    <w:rsid w:val="00E31985"/>
    <w:rsid w:val="00E33A36"/>
    <w:rsid w:val="00E34A22"/>
    <w:rsid w:val="00E34F75"/>
    <w:rsid w:val="00E36954"/>
    <w:rsid w:val="00E44211"/>
    <w:rsid w:val="00E46C84"/>
    <w:rsid w:val="00E47FB1"/>
    <w:rsid w:val="00E527C4"/>
    <w:rsid w:val="00E53000"/>
    <w:rsid w:val="00E6015E"/>
    <w:rsid w:val="00E83976"/>
    <w:rsid w:val="00E83B08"/>
    <w:rsid w:val="00E87563"/>
    <w:rsid w:val="00E950C9"/>
    <w:rsid w:val="00EA1424"/>
    <w:rsid w:val="00EA7FCC"/>
    <w:rsid w:val="00ED5EFD"/>
    <w:rsid w:val="00ED7FE1"/>
    <w:rsid w:val="00EE2901"/>
    <w:rsid w:val="00EE364A"/>
    <w:rsid w:val="00EF0842"/>
    <w:rsid w:val="00EF17A3"/>
    <w:rsid w:val="00EF7829"/>
    <w:rsid w:val="00F00F41"/>
    <w:rsid w:val="00F032C6"/>
    <w:rsid w:val="00F042AA"/>
    <w:rsid w:val="00F1186B"/>
    <w:rsid w:val="00F16449"/>
    <w:rsid w:val="00F2037B"/>
    <w:rsid w:val="00F464D3"/>
    <w:rsid w:val="00F53BBF"/>
    <w:rsid w:val="00F6425D"/>
    <w:rsid w:val="00F64647"/>
    <w:rsid w:val="00F73C79"/>
    <w:rsid w:val="00F77157"/>
    <w:rsid w:val="00F91C98"/>
    <w:rsid w:val="00F96DDC"/>
    <w:rsid w:val="00FA4741"/>
    <w:rsid w:val="00FA654D"/>
    <w:rsid w:val="00FB5A83"/>
    <w:rsid w:val="00FC12C7"/>
    <w:rsid w:val="00FD088F"/>
    <w:rsid w:val="00FD5164"/>
    <w:rsid w:val="00FE204D"/>
    <w:rsid w:val="00FE474D"/>
    <w:rsid w:val="00FE4A47"/>
    <w:rsid w:val="00FE7F4D"/>
    <w:rsid w:val="00FF1CC3"/>
    <w:rsid w:val="00FF5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F721"/>
  <w15:chartTrackingRefBased/>
  <w15:docId w15:val="{B9DFE5F1-77FE-4680-9BE9-5E10623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5A"/>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35A"/>
  </w:style>
  <w:style w:type="paragraph" w:styleId="Footer">
    <w:name w:val="footer"/>
    <w:basedOn w:val="Normal"/>
    <w:link w:val="FooterChar"/>
    <w:uiPriority w:val="99"/>
    <w:unhideWhenUsed/>
    <w:rsid w:val="00A563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35A"/>
  </w:style>
  <w:style w:type="paragraph" w:styleId="BalloonText">
    <w:name w:val="Balloon Text"/>
    <w:basedOn w:val="Normal"/>
    <w:link w:val="BalloonTextChar"/>
    <w:uiPriority w:val="99"/>
    <w:semiHidden/>
    <w:unhideWhenUsed/>
    <w:rsid w:val="00D0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0C"/>
    <w:rPr>
      <w:rFonts w:ascii="Segoe UI" w:hAnsi="Segoe UI" w:cs="Segoe UI"/>
      <w:sz w:val="18"/>
      <w:szCs w:val="18"/>
      <w:lang w:val="en-GB"/>
    </w:rPr>
  </w:style>
  <w:style w:type="character" w:styleId="CommentReference">
    <w:name w:val="annotation reference"/>
    <w:basedOn w:val="DefaultParagraphFont"/>
    <w:uiPriority w:val="99"/>
    <w:semiHidden/>
    <w:unhideWhenUsed/>
    <w:rsid w:val="00421C68"/>
    <w:rPr>
      <w:sz w:val="16"/>
      <w:szCs w:val="16"/>
    </w:rPr>
  </w:style>
  <w:style w:type="paragraph" w:styleId="CommentText">
    <w:name w:val="annotation text"/>
    <w:basedOn w:val="Normal"/>
    <w:link w:val="CommentTextChar"/>
    <w:uiPriority w:val="99"/>
    <w:semiHidden/>
    <w:unhideWhenUsed/>
    <w:rsid w:val="00421C68"/>
    <w:pPr>
      <w:spacing w:line="240" w:lineRule="auto"/>
    </w:pPr>
    <w:rPr>
      <w:sz w:val="20"/>
      <w:szCs w:val="20"/>
    </w:rPr>
  </w:style>
  <w:style w:type="character" w:customStyle="1" w:styleId="CommentTextChar">
    <w:name w:val="Comment Text Char"/>
    <w:basedOn w:val="DefaultParagraphFont"/>
    <w:link w:val="CommentText"/>
    <w:uiPriority w:val="99"/>
    <w:semiHidden/>
    <w:rsid w:val="00421C68"/>
    <w:rPr>
      <w:sz w:val="20"/>
      <w:szCs w:val="20"/>
      <w:lang w:val="en-GB"/>
    </w:rPr>
  </w:style>
  <w:style w:type="paragraph" w:styleId="CommentSubject">
    <w:name w:val="annotation subject"/>
    <w:basedOn w:val="CommentText"/>
    <w:next w:val="CommentText"/>
    <w:link w:val="CommentSubjectChar"/>
    <w:uiPriority w:val="99"/>
    <w:semiHidden/>
    <w:unhideWhenUsed/>
    <w:rsid w:val="00421C68"/>
    <w:rPr>
      <w:b/>
      <w:bCs/>
    </w:rPr>
  </w:style>
  <w:style w:type="character" w:customStyle="1" w:styleId="CommentSubjectChar">
    <w:name w:val="Comment Subject Char"/>
    <w:basedOn w:val="CommentTextChar"/>
    <w:link w:val="CommentSubject"/>
    <w:uiPriority w:val="99"/>
    <w:semiHidden/>
    <w:rsid w:val="00421C68"/>
    <w:rPr>
      <w:b/>
      <w:bCs/>
      <w:sz w:val="20"/>
      <w:szCs w:val="20"/>
      <w:lang w:val="en-GB"/>
    </w:rPr>
  </w:style>
  <w:style w:type="character" w:styleId="Hyperlink">
    <w:name w:val="Hyperlink"/>
    <w:basedOn w:val="DefaultParagraphFont"/>
    <w:uiPriority w:val="99"/>
    <w:unhideWhenUsed/>
    <w:rsid w:val="006C7D48"/>
    <w:rPr>
      <w:color w:val="0000FF" w:themeColor="hyperlink"/>
      <w:u w:val="single"/>
    </w:rPr>
  </w:style>
  <w:style w:type="character" w:styleId="UnresolvedMention">
    <w:name w:val="Unresolved Mention"/>
    <w:basedOn w:val="DefaultParagraphFont"/>
    <w:uiPriority w:val="99"/>
    <w:semiHidden/>
    <w:unhideWhenUsed/>
    <w:rsid w:val="00A549F9"/>
    <w:rPr>
      <w:color w:val="808080"/>
      <w:shd w:val="clear" w:color="auto" w:fill="E6E6E6"/>
    </w:rPr>
  </w:style>
  <w:style w:type="paragraph" w:styleId="ListParagraph">
    <w:name w:val="List Paragraph"/>
    <w:basedOn w:val="Normal"/>
    <w:uiPriority w:val="34"/>
    <w:qFormat/>
    <w:rsid w:val="001461CA"/>
    <w:pPr>
      <w:spacing w:after="0" w:line="240" w:lineRule="auto"/>
      <w:ind w:left="720"/>
    </w:pPr>
    <w:rPr>
      <w:rFonts w:ascii="Calibri" w:hAnsi="Calibri" w:cs="Calibri"/>
      <w:lang w:eastAsia="en-GB"/>
    </w:rPr>
  </w:style>
  <w:style w:type="table" w:styleId="TableGrid">
    <w:name w:val="Table Grid"/>
    <w:basedOn w:val="TableNormal"/>
    <w:uiPriority w:val="59"/>
    <w:rsid w:val="00B611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4A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880">
      <w:bodyDiv w:val="1"/>
      <w:marLeft w:val="0"/>
      <w:marRight w:val="0"/>
      <w:marTop w:val="0"/>
      <w:marBottom w:val="0"/>
      <w:divBdr>
        <w:top w:val="none" w:sz="0" w:space="0" w:color="auto"/>
        <w:left w:val="none" w:sz="0" w:space="0" w:color="auto"/>
        <w:bottom w:val="none" w:sz="0" w:space="0" w:color="auto"/>
        <w:right w:val="none" w:sz="0" w:space="0" w:color="auto"/>
      </w:divBdr>
    </w:div>
    <w:div w:id="635109837">
      <w:bodyDiv w:val="1"/>
      <w:marLeft w:val="0"/>
      <w:marRight w:val="0"/>
      <w:marTop w:val="0"/>
      <w:marBottom w:val="0"/>
      <w:divBdr>
        <w:top w:val="none" w:sz="0" w:space="0" w:color="auto"/>
        <w:left w:val="none" w:sz="0" w:space="0" w:color="auto"/>
        <w:bottom w:val="none" w:sz="0" w:space="0" w:color="auto"/>
        <w:right w:val="none" w:sz="0" w:space="0" w:color="auto"/>
      </w:divBdr>
    </w:div>
    <w:div w:id="1394966208">
      <w:bodyDiv w:val="1"/>
      <w:marLeft w:val="0"/>
      <w:marRight w:val="0"/>
      <w:marTop w:val="0"/>
      <w:marBottom w:val="0"/>
      <w:divBdr>
        <w:top w:val="none" w:sz="0" w:space="0" w:color="auto"/>
        <w:left w:val="none" w:sz="0" w:space="0" w:color="auto"/>
        <w:bottom w:val="none" w:sz="0" w:space="0" w:color="auto"/>
        <w:right w:val="none" w:sz="0" w:space="0" w:color="auto"/>
      </w:divBdr>
      <w:divsChild>
        <w:div w:id="860558374">
          <w:marLeft w:val="446"/>
          <w:marRight w:val="0"/>
          <w:marTop w:val="0"/>
          <w:marBottom w:val="0"/>
          <w:divBdr>
            <w:top w:val="none" w:sz="0" w:space="0" w:color="auto"/>
            <w:left w:val="none" w:sz="0" w:space="0" w:color="auto"/>
            <w:bottom w:val="none" w:sz="0" w:space="0" w:color="auto"/>
            <w:right w:val="none" w:sz="0" w:space="0" w:color="auto"/>
          </w:divBdr>
        </w:div>
        <w:div w:id="60178867">
          <w:marLeft w:val="446"/>
          <w:marRight w:val="0"/>
          <w:marTop w:val="0"/>
          <w:marBottom w:val="0"/>
          <w:divBdr>
            <w:top w:val="none" w:sz="0" w:space="0" w:color="auto"/>
            <w:left w:val="none" w:sz="0" w:space="0" w:color="auto"/>
            <w:bottom w:val="none" w:sz="0" w:space="0" w:color="auto"/>
            <w:right w:val="none" w:sz="0" w:space="0" w:color="auto"/>
          </w:divBdr>
        </w:div>
        <w:div w:id="566065467">
          <w:marLeft w:val="446"/>
          <w:marRight w:val="0"/>
          <w:marTop w:val="0"/>
          <w:marBottom w:val="0"/>
          <w:divBdr>
            <w:top w:val="none" w:sz="0" w:space="0" w:color="auto"/>
            <w:left w:val="none" w:sz="0" w:space="0" w:color="auto"/>
            <w:bottom w:val="none" w:sz="0" w:space="0" w:color="auto"/>
            <w:right w:val="none" w:sz="0" w:space="0" w:color="auto"/>
          </w:divBdr>
        </w:div>
        <w:div w:id="2005164255">
          <w:marLeft w:val="446"/>
          <w:marRight w:val="0"/>
          <w:marTop w:val="0"/>
          <w:marBottom w:val="0"/>
          <w:divBdr>
            <w:top w:val="none" w:sz="0" w:space="0" w:color="auto"/>
            <w:left w:val="none" w:sz="0" w:space="0" w:color="auto"/>
            <w:bottom w:val="none" w:sz="0" w:space="0" w:color="auto"/>
            <w:right w:val="none" w:sz="0" w:space="0" w:color="auto"/>
          </w:divBdr>
        </w:div>
        <w:div w:id="2116438220">
          <w:marLeft w:val="446"/>
          <w:marRight w:val="0"/>
          <w:marTop w:val="0"/>
          <w:marBottom w:val="0"/>
          <w:divBdr>
            <w:top w:val="none" w:sz="0" w:space="0" w:color="auto"/>
            <w:left w:val="none" w:sz="0" w:space="0" w:color="auto"/>
            <w:bottom w:val="none" w:sz="0" w:space="0" w:color="auto"/>
            <w:right w:val="none" w:sz="0" w:space="0" w:color="auto"/>
          </w:divBdr>
        </w:div>
        <w:div w:id="298191065">
          <w:marLeft w:val="446"/>
          <w:marRight w:val="0"/>
          <w:marTop w:val="0"/>
          <w:marBottom w:val="0"/>
          <w:divBdr>
            <w:top w:val="none" w:sz="0" w:space="0" w:color="auto"/>
            <w:left w:val="none" w:sz="0" w:space="0" w:color="auto"/>
            <w:bottom w:val="none" w:sz="0" w:space="0" w:color="auto"/>
            <w:right w:val="none" w:sz="0" w:space="0" w:color="auto"/>
          </w:divBdr>
        </w:div>
        <w:div w:id="1316105945">
          <w:marLeft w:val="446"/>
          <w:marRight w:val="0"/>
          <w:marTop w:val="0"/>
          <w:marBottom w:val="0"/>
          <w:divBdr>
            <w:top w:val="none" w:sz="0" w:space="0" w:color="auto"/>
            <w:left w:val="none" w:sz="0" w:space="0" w:color="auto"/>
            <w:bottom w:val="none" w:sz="0" w:space="0" w:color="auto"/>
            <w:right w:val="none" w:sz="0" w:space="0" w:color="auto"/>
          </w:divBdr>
        </w:div>
      </w:divsChild>
    </w:div>
    <w:div w:id="1457523051">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sChild>
        <w:div w:id="1338076930">
          <w:marLeft w:val="0"/>
          <w:marRight w:val="0"/>
          <w:marTop w:val="0"/>
          <w:marBottom w:val="0"/>
          <w:divBdr>
            <w:top w:val="none" w:sz="0" w:space="0" w:color="auto"/>
            <w:left w:val="none" w:sz="0" w:space="0" w:color="auto"/>
            <w:bottom w:val="none" w:sz="0" w:space="0" w:color="auto"/>
            <w:right w:val="none" w:sz="0" w:space="0" w:color="auto"/>
          </w:divBdr>
        </w:div>
        <w:div w:id="722027449">
          <w:marLeft w:val="0"/>
          <w:marRight w:val="0"/>
          <w:marTop w:val="0"/>
          <w:marBottom w:val="0"/>
          <w:divBdr>
            <w:top w:val="none" w:sz="0" w:space="0" w:color="auto"/>
            <w:left w:val="none" w:sz="0" w:space="0" w:color="auto"/>
            <w:bottom w:val="none" w:sz="0" w:space="0" w:color="auto"/>
            <w:right w:val="none" w:sz="0" w:space="0" w:color="auto"/>
          </w:divBdr>
          <w:divsChild>
            <w:div w:id="1415206929">
              <w:marLeft w:val="0"/>
              <w:marRight w:val="0"/>
              <w:marTop w:val="0"/>
              <w:marBottom w:val="0"/>
              <w:divBdr>
                <w:top w:val="none" w:sz="0" w:space="0" w:color="auto"/>
                <w:left w:val="none" w:sz="0" w:space="0" w:color="auto"/>
                <w:bottom w:val="none" w:sz="0" w:space="0" w:color="auto"/>
                <w:right w:val="none" w:sz="0" w:space="0" w:color="auto"/>
              </w:divBdr>
            </w:div>
          </w:divsChild>
        </w:div>
        <w:div w:id="967932181">
          <w:marLeft w:val="0"/>
          <w:marRight w:val="0"/>
          <w:marTop w:val="0"/>
          <w:marBottom w:val="0"/>
          <w:divBdr>
            <w:top w:val="none" w:sz="0" w:space="0" w:color="auto"/>
            <w:left w:val="none" w:sz="0" w:space="0" w:color="auto"/>
            <w:bottom w:val="none" w:sz="0" w:space="0" w:color="auto"/>
            <w:right w:val="none" w:sz="0" w:space="0" w:color="auto"/>
          </w:divBdr>
        </w:div>
        <w:div w:id="638919227">
          <w:marLeft w:val="0"/>
          <w:marRight w:val="0"/>
          <w:marTop w:val="0"/>
          <w:marBottom w:val="0"/>
          <w:divBdr>
            <w:top w:val="none" w:sz="0" w:space="0" w:color="auto"/>
            <w:left w:val="none" w:sz="0" w:space="0" w:color="auto"/>
            <w:bottom w:val="none" w:sz="0" w:space="0" w:color="auto"/>
            <w:right w:val="none" w:sz="0" w:space="0" w:color="auto"/>
          </w:divBdr>
          <w:divsChild>
            <w:div w:id="1462109666">
              <w:marLeft w:val="0"/>
              <w:marRight w:val="0"/>
              <w:marTop w:val="0"/>
              <w:marBottom w:val="0"/>
              <w:divBdr>
                <w:top w:val="none" w:sz="0" w:space="0" w:color="auto"/>
                <w:left w:val="none" w:sz="0" w:space="0" w:color="auto"/>
                <w:bottom w:val="none" w:sz="0" w:space="0" w:color="auto"/>
                <w:right w:val="none" w:sz="0" w:space="0" w:color="auto"/>
              </w:divBdr>
            </w:div>
          </w:divsChild>
        </w:div>
        <w:div w:id="1411198410">
          <w:marLeft w:val="0"/>
          <w:marRight w:val="0"/>
          <w:marTop w:val="0"/>
          <w:marBottom w:val="0"/>
          <w:divBdr>
            <w:top w:val="none" w:sz="0" w:space="0" w:color="auto"/>
            <w:left w:val="none" w:sz="0" w:space="0" w:color="auto"/>
            <w:bottom w:val="none" w:sz="0" w:space="0" w:color="auto"/>
            <w:right w:val="none" w:sz="0" w:space="0" w:color="auto"/>
          </w:divBdr>
        </w:div>
        <w:div w:id="656956728">
          <w:marLeft w:val="0"/>
          <w:marRight w:val="0"/>
          <w:marTop w:val="0"/>
          <w:marBottom w:val="0"/>
          <w:divBdr>
            <w:top w:val="none" w:sz="0" w:space="0" w:color="auto"/>
            <w:left w:val="none" w:sz="0" w:space="0" w:color="auto"/>
            <w:bottom w:val="none" w:sz="0" w:space="0" w:color="auto"/>
            <w:right w:val="none" w:sz="0" w:space="0" w:color="auto"/>
          </w:divBdr>
          <w:divsChild>
            <w:div w:id="757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DW%20Reusables%20Standa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AE7C-ECD3-4EE6-95B0-39A470B9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 Reusables Standard</Template>
  <TotalTime>0</TotalTime>
  <Pages>2</Pages>
  <Words>486</Words>
  <Characters>2776</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Vandewal Maarten</dc:creator>
  <cp:keywords/>
  <dc:description/>
  <cp:lastModifiedBy>Balic Ida</cp:lastModifiedBy>
  <cp:revision>2</cp:revision>
  <dcterms:created xsi:type="dcterms:W3CDTF">2024-03-12T13:37:00Z</dcterms:created>
  <dcterms:modified xsi:type="dcterms:W3CDTF">2024-03-12T13:37:00Z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b2fc46-1f48-4da2-84b7-e41c17b0670c_Enabled">
    <vt:lpwstr>True</vt:lpwstr>
  </property>
  <property fmtid="{D5CDD505-2E9C-101B-9397-08002B2CF9AE}" pid="3" name="MSIP_Label_aab2fc46-1f48-4da2-84b7-e41c17b0670c_SiteId">
    <vt:lpwstr>423430e8-247c-44d1-9767-22723b7d4cb2</vt:lpwstr>
  </property>
  <property fmtid="{D5CDD505-2E9C-101B-9397-08002B2CF9AE}" pid="4" name="MSIP_Label_aab2fc46-1f48-4da2-84b7-e41c17b0670c_Owner">
    <vt:lpwstr>Tinne.De.Pooter@dssmith.com</vt:lpwstr>
  </property>
  <property fmtid="{D5CDD505-2E9C-101B-9397-08002B2CF9AE}" pid="5" name="MSIP_Label_aab2fc46-1f48-4da2-84b7-e41c17b0670c_SetDate">
    <vt:lpwstr>2019-12-04T10:07:04.7176052Z</vt:lpwstr>
  </property>
  <property fmtid="{D5CDD505-2E9C-101B-9397-08002B2CF9AE}" pid="6" name="MSIP_Label_aab2fc46-1f48-4da2-84b7-e41c17b0670c_Name">
    <vt:lpwstr>DS Smith Public</vt:lpwstr>
  </property>
  <property fmtid="{D5CDD505-2E9C-101B-9397-08002B2CF9AE}" pid="7" name="MSIP_Label_aab2fc46-1f48-4da2-84b7-e41c17b0670c_Application">
    <vt:lpwstr>Microsoft Azure Information Protection</vt:lpwstr>
  </property>
  <property fmtid="{D5CDD505-2E9C-101B-9397-08002B2CF9AE}" pid="8" name="MSIP_Label_aab2fc46-1f48-4da2-84b7-e41c17b0670c_ActionId">
    <vt:lpwstr>0f036878-2564-4980-ac6d-2771f178517c</vt:lpwstr>
  </property>
  <property fmtid="{D5CDD505-2E9C-101B-9397-08002B2CF9AE}" pid="9" name="MSIP_Label_aab2fc46-1f48-4da2-84b7-e41c17b0670c_Extended_MSFT_Method">
    <vt:lpwstr>Manual</vt:lpwstr>
  </property>
  <property fmtid="{D5CDD505-2E9C-101B-9397-08002B2CF9AE}" pid="10" name="Sensitivity">
    <vt:lpwstr>DS Smith Public</vt:lpwstr>
  </property>
</Properties>
</file>